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/>
  <w:body>
    <w:p w:rsidR="0073684A" w:rsidRDefault="0073684A" w:rsidP="0073684A">
      <w:pPr>
        <w:pStyle w:val="2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муниципальное дошкольное образовательное автономное учреждение «Детский сад № 18»</w:t>
      </w:r>
    </w:p>
    <w:p w:rsidR="0073684A" w:rsidRDefault="0073684A" w:rsidP="0073684A"/>
    <w:p w:rsidR="0073684A" w:rsidRDefault="0073684A" w:rsidP="007368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87550" cy="1485900"/>
            <wp:effectExtent l="0" t="0" r="0" b="0"/>
            <wp:docPr id="18" name="Рисунок 18" descr="логотип (640x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(640x480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84A" w:rsidRDefault="0073684A" w:rsidP="0073684A"/>
    <w:p w:rsidR="0073684A" w:rsidRDefault="0073684A" w:rsidP="0073684A"/>
    <w:p w:rsidR="0073684A" w:rsidRDefault="0073684A" w:rsidP="0073684A">
      <w:pPr>
        <w:pStyle w:val="2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Консультация для родителей</w:t>
      </w:r>
    </w:p>
    <w:p w:rsidR="0073684A" w:rsidRDefault="0073684A" w:rsidP="0073684A">
      <w:pPr>
        <w:pStyle w:val="2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Тема: «Возрастные особенности детей </w:t>
      </w: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5</w:t>
      </w: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-</w:t>
      </w: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6</w:t>
      </w: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лет»</w:t>
      </w:r>
    </w:p>
    <w:p w:rsidR="0073684A" w:rsidRDefault="0073684A" w:rsidP="0073684A"/>
    <w:p w:rsidR="0073684A" w:rsidRDefault="0073684A" w:rsidP="0073684A"/>
    <w:p w:rsidR="0073684A" w:rsidRDefault="0073684A" w:rsidP="0073684A"/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Подготовила:</w:t>
      </w: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Оверина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Ю.В.,</w:t>
      </w: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педагог-психолог </w:t>
      </w: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МДОАУ № 18</w:t>
      </w: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3684A" w:rsidRDefault="0073684A" w:rsidP="0073684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3684A" w:rsidRDefault="0073684A" w:rsidP="0073684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Июнь, 2023 г.</w:t>
      </w:r>
    </w:p>
    <w:p w:rsidR="0073684A" w:rsidRDefault="0073684A" w:rsidP="0073684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B51B5" w:rsidRPr="0073684A" w:rsidRDefault="00CB51B5" w:rsidP="0073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684A">
        <w:rPr>
          <w:rFonts w:ascii="Times New Roman" w:hAnsi="Times New Roman" w:cs="Times New Roman"/>
          <w:sz w:val="28"/>
          <w:szCs w:val="28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CB51B5" w:rsidRPr="0073684A" w:rsidRDefault="00CB51B5" w:rsidP="0073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4A">
        <w:rPr>
          <w:rFonts w:ascii="Times New Roman" w:hAnsi="Times New Roman" w:cs="Times New Roman"/>
          <w:sz w:val="28"/>
          <w:szCs w:val="28"/>
        </w:rPr>
        <w:t>В этом возрасте ваш ребенок:</w:t>
      </w:r>
    </w:p>
    <w:tbl>
      <w:tblPr>
        <w:tblW w:w="5000" w:type="pct"/>
        <w:tblCellSpacing w:w="0" w:type="dxa"/>
        <w:shd w:val="clear" w:color="auto" w:fill="C2D69B" w:themeFill="accent3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622"/>
      </w:tblGrid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5119F1E" wp14:editId="1011F634">
                  <wp:extent cx="190500" cy="190500"/>
                  <wp:effectExtent l="0" t="0" r="0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Продолжает активно познавать окружающий мир. Он не только задает много вопросов, но и сам формулирует ответы или создает версии.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      </w:r>
          </w:p>
        </w:tc>
      </w:tr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84AC3AB" wp14:editId="77415C92">
                  <wp:extent cx="190500" cy="190500"/>
                  <wp:effectExtent l="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>Желает показать себя миру. Он 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      </w:r>
          </w:p>
        </w:tc>
      </w:tr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1894AFF" wp14:editId="2B0ED927">
                  <wp:extent cx="190500" cy="190500"/>
                  <wp:effectExtent l="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>С трудом может соизмерять собственные «хочу» с чужими потребностями и возможностями и поэтому все время проверяет прочность выставленных другими взрослыми границ, желая заполучить то, что хочет.</w:t>
            </w:r>
          </w:p>
        </w:tc>
      </w:tr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3AD6FB4" wp14:editId="5FA3319E">
                  <wp:extent cx="190500" cy="190500"/>
                  <wp:effectExtent l="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>Готов общаться со сверстниками, познавая через это общение правила взаимодействия с равными себе. Постепенно переходит от сюжетно-ролевых игр к играм по правилам, в которых 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      </w:r>
          </w:p>
        </w:tc>
      </w:tr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2B36387" wp14:editId="06FDDF74">
                  <wp:extent cx="190500" cy="190500"/>
                  <wp:effectExtent l="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>Стремится к большей самостоятельности. Он хочет и может многое делать сам, но ему еще трудно долго сосредоточиваться на том, что ему неинтересно.</w:t>
            </w:r>
          </w:p>
        </w:tc>
      </w:tr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4721B76" wp14:editId="38947228">
                  <wp:extent cx="190500" cy="190500"/>
                  <wp:effectExtent l="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>Очень 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      </w:r>
          </w:p>
        </w:tc>
      </w:tr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1EC3EC6" wp14:editId="4F310E64">
                  <wp:extent cx="190500" cy="190500"/>
                  <wp:effectExtent l="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>Может начать осознавать половые различия. По этому поводу может задавать много «неудобных» для родителей вопросов.</w:t>
            </w:r>
          </w:p>
        </w:tc>
      </w:tr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801F1B7" wp14:editId="6DA2B5B8">
                  <wp:extent cx="190500" cy="190500"/>
                  <wp:effectExtent l="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>Начинает задавать вопросы, связанные со смертью. Могут усиливаться страхи, особенно ночные и проявляющиеся в период засыпания.</w:t>
            </w:r>
          </w:p>
        </w:tc>
      </w:tr>
    </w:tbl>
    <w:p w:rsidR="00CB51B5" w:rsidRPr="0073684A" w:rsidRDefault="00CB51B5" w:rsidP="0073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4A">
        <w:rPr>
          <w:rFonts w:ascii="Times New Roman" w:hAnsi="Times New Roman" w:cs="Times New Roman"/>
          <w:sz w:val="28"/>
          <w:szCs w:val="28"/>
        </w:rPr>
        <w:t>Вам как его родителям важно:</w:t>
      </w:r>
    </w:p>
    <w:tbl>
      <w:tblPr>
        <w:tblW w:w="5000" w:type="pct"/>
        <w:tblCellSpacing w:w="0" w:type="dxa"/>
        <w:shd w:val="clear" w:color="auto" w:fill="C2D69B" w:themeFill="accent3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622"/>
      </w:tblGrid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622558C" wp14:editId="3E389F85">
                  <wp:extent cx="190500" cy="190500"/>
                  <wp:effectExtent l="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>С уважением относиться к его фантазиям и версиям, не заземляя его магического мышления. Различать «вранье», защитное фантазирование и просто игру воображения.</w:t>
            </w:r>
          </w:p>
        </w:tc>
      </w:tr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D4C8BFB" wp14:editId="1CA2EDC8">
                  <wp:extent cx="190500" cy="190500"/>
                  <wp:effectExtent l="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>Поддерживать в ребенке стремление к позитивному самовыражению, 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      </w:r>
          </w:p>
        </w:tc>
      </w:tr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188E414" wp14:editId="6BA2A59C">
                  <wp:extent cx="190500" cy="190500"/>
                  <wp:effectExtent l="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 не стоит ставить ту границу, которую вы не в состоянии отстоять и выдержать.</w:t>
            </w:r>
          </w:p>
        </w:tc>
      </w:tr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9B84369" wp14:editId="0CFF0929">
                  <wp:extent cx="190500" cy="190500"/>
                  <wp:effectExtent l="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ребенку возможность общения со сверстниками, помогая своему </w:t>
            </w:r>
            <w:r w:rsidRPr="00736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малышу только в случае его эмоциональных затруднений, обсуждая сложившуюся трудную ситуацию и вместе рассматривая варианты выхода из нее. Обеспечивать общение с близкими, организовывая отдых всей семьей, вместе с ребенком обсуждая совместные планы.</w:t>
            </w:r>
          </w:p>
        </w:tc>
      </w:tr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2F0F2098" wp14:editId="7262319F">
                  <wp:extent cx="190500" cy="190500"/>
                  <wp:effectExtent l="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>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      </w:r>
          </w:p>
        </w:tc>
      </w:tr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C1688C3" wp14:editId="47897F2D">
                  <wp:extent cx="190500" cy="190500"/>
                  <wp:effectExtent l="0" t="0" r="0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>Помнить, что в этом возрасте (да и всегда) ваш ребенок охотнее будет откликаться на просьбу о помощи, чем на долженствование и обязанность.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      </w:r>
          </w:p>
        </w:tc>
      </w:tr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0E0AF21" wp14:editId="46AB26EE">
                  <wp:extent cx="190500" cy="190500"/>
                  <wp:effectExtent l="0" t="0" r="0" b="0"/>
                  <wp:docPr id="15" name="Рисунок 1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>По возможности не пугаться и не увиливать от «неудобных», но очень важных для ребенка вопросов. Отвечать ясно и максимально просто только на те вопросы, которые он задает, не распространяясь и не усложняя. 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</w:t>
            </w:r>
          </w:p>
        </w:tc>
      </w:tr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F015D2B" wp14:editId="625FFE5B">
                  <wp:extent cx="190500" cy="190500"/>
                  <wp:effectExtent l="0" t="0" r="0" b="0"/>
                  <wp:docPr id="16" name="Рисунок 1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>Но вопросы о смерти отвечать по возможности честно 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      </w:r>
          </w:p>
        </w:tc>
      </w:tr>
      <w:tr w:rsidR="002A4548" w:rsidRPr="0073684A" w:rsidTr="0073684A">
        <w:trPr>
          <w:tblCellSpacing w:w="0" w:type="dxa"/>
        </w:trPr>
        <w:tc>
          <w:tcPr>
            <w:tcW w:w="630" w:type="dxa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7ADCAB1" wp14:editId="0145B5C8">
                  <wp:extent cx="190500" cy="190500"/>
                  <wp:effectExtent l="0" t="0" r="0" b="0"/>
                  <wp:docPr id="17" name="Рисунок 1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C2D69B" w:themeFill="accent3" w:themeFillTint="99"/>
            <w:hideMark/>
          </w:tcPr>
          <w:p w:rsidR="00CB51B5" w:rsidRPr="0073684A" w:rsidRDefault="00CB51B5" w:rsidP="0073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4A">
              <w:rPr>
                <w:rFonts w:ascii="Times New Roman" w:hAnsi="Times New Roman" w:cs="Times New Roman"/>
                <w:sz w:val="28"/>
                <w:szCs w:val="28"/>
              </w:rPr>
              <w:t>Помогать ребенку (вне зависимости от пола) 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      </w:r>
          </w:p>
        </w:tc>
      </w:tr>
    </w:tbl>
    <w:p w:rsidR="00E06CED" w:rsidRPr="0073684A" w:rsidRDefault="00E06CED" w:rsidP="0073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6CED" w:rsidRPr="0073684A" w:rsidSect="002A45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B5"/>
    <w:rsid w:val="002A4548"/>
    <w:rsid w:val="0073684A"/>
    <w:rsid w:val="00A96E53"/>
    <w:rsid w:val="00CB51B5"/>
    <w:rsid w:val="00E0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  <w14:docId w14:val="36D60B4F"/>
  <w15:docId w15:val="{06091C79-5432-40DC-B3C5-8AAC6391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B5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CB51B5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CB51B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36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Юлия</cp:lastModifiedBy>
  <cp:revision>6</cp:revision>
  <cp:lastPrinted>2015-01-21T19:35:00Z</cp:lastPrinted>
  <dcterms:created xsi:type="dcterms:W3CDTF">2015-01-21T19:31:00Z</dcterms:created>
  <dcterms:modified xsi:type="dcterms:W3CDTF">2024-03-17T13:07:00Z</dcterms:modified>
</cp:coreProperties>
</file>